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FF3" w:rsidRDefault="00180FF3" w:rsidP="00180FF3">
      <w:pPr>
        <w:spacing w:after="0" w:line="240" w:lineRule="auto"/>
        <w:outlineLvl w:val="0"/>
        <w:rPr>
          <w:rFonts w:ascii="Open Sans" w:eastAsia="Times New Roman" w:hAnsi="Open Sans" w:cs="Times New Roman"/>
          <w:color w:val="567CDC"/>
          <w:kern w:val="36"/>
          <w:sz w:val="36"/>
          <w:szCs w:val="36"/>
          <w:lang w:eastAsia="es-UY"/>
        </w:rPr>
      </w:pPr>
    </w:p>
    <w:p w:rsidR="00180FF3" w:rsidRDefault="00180FF3" w:rsidP="00180FF3">
      <w:pPr>
        <w:spacing w:after="0" w:line="240" w:lineRule="auto"/>
        <w:outlineLvl w:val="0"/>
        <w:rPr>
          <w:rFonts w:ascii="Open Sans" w:eastAsia="Times New Roman" w:hAnsi="Open Sans" w:cs="Times New Roman"/>
          <w:color w:val="567CDC"/>
          <w:kern w:val="36"/>
          <w:sz w:val="36"/>
          <w:szCs w:val="36"/>
          <w:lang w:eastAsia="es-UY"/>
        </w:rPr>
      </w:pPr>
      <w:r w:rsidRPr="00180FF3">
        <w:rPr>
          <w:rFonts w:ascii="Open Sans" w:eastAsia="Times New Roman" w:hAnsi="Open Sans" w:cs="Times New Roman"/>
          <w:color w:val="567CDC"/>
          <w:kern w:val="36"/>
          <w:sz w:val="36"/>
          <w:szCs w:val="36"/>
          <w:lang w:eastAsia="es-UY"/>
        </w:rPr>
        <w:t>http://www.ose.com.uy/compras-y-acreedores/factura-electronica</w:t>
      </w:r>
      <w:bookmarkStart w:id="0" w:name="_GoBack"/>
      <w:bookmarkEnd w:id="0"/>
    </w:p>
    <w:p w:rsidR="00180FF3" w:rsidRPr="00180FF3" w:rsidRDefault="00180FF3" w:rsidP="00180FF3">
      <w:pPr>
        <w:spacing w:after="0" w:line="240" w:lineRule="auto"/>
        <w:outlineLvl w:val="0"/>
        <w:rPr>
          <w:rFonts w:ascii="Open Sans" w:eastAsia="Times New Roman" w:hAnsi="Open Sans" w:cs="Times New Roman"/>
          <w:color w:val="567CDC"/>
          <w:kern w:val="36"/>
          <w:sz w:val="36"/>
          <w:szCs w:val="36"/>
          <w:lang w:eastAsia="es-UY"/>
        </w:rPr>
      </w:pPr>
      <w:r w:rsidRPr="00180FF3">
        <w:rPr>
          <w:rFonts w:ascii="Open Sans" w:eastAsia="Times New Roman" w:hAnsi="Open Sans" w:cs="Times New Roman"/>
          <w:color w:val="567CDC"/>
          <w:kern w:val="36"/>
          <w:sz w:val="36"/>
          <w:szCs w:val="36"/>
          <w:lang w:eastAsia="es-UY"/>
        </w:rPr>
        <w:t>Factura Electrónica</w:t>
      </w:r>
    </w:p>
    <w:p w:rsidR="00180FF3" w:rsidRPr="00180FF3" w:rsidRDefault="00180FF3" w:rsidP="00180FF3">
      <w:pPr>
        <w:spacing w:after="0" w:line="240" w:lineRule="auto"/>
        <w:rPr>
          <w:rFonts w:ascii="Open Sans" w:eastAsia="Times New Roman" w:hAnsi="Open Sans" w:cs="Times New Roman"/>
          <w:color w:val="8B8B8B"/>
          <w:sz w:val="24"/>
          <w:szCs w:val="24"/>
          <w:lang w:eastAsia="es-UY"/>
        </w:rPr>
      </w:pPr>
      <w:r w:rsidRPr="00180FF3">
        <w:rPr>
          <w:rFonts w:ascii="Open Sans" w:eastAsia="Times New Roman" w:hAnsi="Open Sans" w:cs="Times New Roman"/>
          <w:color w:val="8B8B8B"/>
          <w:sz w:val="24"/>
          <w:szCs w:val="24"/>
          <w:lang w:eastAsia="es-UY"/>
        </w:rPr>
        <w:t>Compras y Acreedores | Acreedores </w:t>
      </w:r>
    </w:p>
    <w:p w:rsidR="00180FF3" w:rsidRPr="00180FF3" w:rsidRDefault="00180FF3" w:rsidP="00180FF3">
      <w:pPr>
        <w:spacing w:after="0" w:line="240" w:lineRule="auto"/>
        <w:jc w:val="both"/>
        <w:rPr>
          <w:rFonts w:ascii="Open Sans" w:eastAsia="Times New Roman" w:hAnsi="Open Sans" w:cs="Times New Roman"/>
          <w:color w:val="000000"/>
          <w:lang w:eastAsia="es-UY"/>
        </w:rPr>
      </w:pPr>
      <w:r w:rsidRPr="00180FF3">
        <w:rPr>
          <w:rFonts w:ascii="Open Sans" w:eastAsia="Times New Roman" w:hAnsi="Open Sans" w:cs="Times New Roman"/>
          <w:color w:val="000000"/>
          <w:lang w:eastAsia="es-UY"/>
        </w:rPr>
        <w:t>Estimado/a Proveedor/a:</w:t>
      </w:r>
      <w:r w:rsidRPr="00180FF3">
        <w:rPr>
          <w:rFonts w:ascii="Open Sans" w:eastAsia="Times New Roman" w:hAnsi="Open Sans" w:cs="Times New Roman"/>
          <w:color w:val="000000"/>
          <w:lang w:eastAsia="es-UY"/>
        </w:rPr>
        <w:br/>
      </w:r>
      <w:r w:rsidRPr="00180FF3">
        <w:rPr>
          <w:rFonts w:ascii="Open Sans" w:eastAsia="Times New Roman" w:hAnsi="Open Sans" w:cs="Times New Roman"/>
          <w:color w:val="000000"/>
          <w:lang w:eastAsia="es-UY"/>
        </w:rPr>
        <w:br/>
      </w:r>
      <w:r w:rsidRPr="00180FF3">
        <w:rPr>
          <w:rFonts w:ascii="Open Sans" w:eastAsia="Times New Roman" w:hAnsi="Open Sans" w:cs="Times New Roman"/>
          <w:b/>
          <w:bCs/>
          <w:color w:val="000000"/>
          <w:lang w:eastAsia="es-UY"/>
        </w:rPr>
        <w:t xml:space="preserve">A partir del 1 de marzo de 2016 no será necesario la presentación de la representación impresa de los </w:t>
      </w:r>
      <w:proofErr w:type="spellStart"/>
      <w:r w:rsidRPr="00180FF3">
        <w:rPr>
          <w:rFonts w:ascii="Open Sans" w:eastAsia="Times New Roman" w:hAnsi="Open Sans" w:cs="Times New Roman"/>
          <w:b/>
          <w:bCs/>
          <w:color w:val="000000"/>
          <w:lang w:eastAsia="es-UY"/>
        </w:rPr>
        <w:t>CFEs</w:t>
      </w:r>
      <w:proofErr w:type="spellEnd"/>
      <w:r w:rsidRPr="00180FF3">
        <w:rPr>
          <w:rFonts w:ascii="Open Sans" w:eastAsia="Times New Roman" w:hAnsi="Open Sans" w:cs="Times New Roman"/>
          <w:b/>
          <w:bCs/>
          <w:color w:val="000000"/>
          <w:lang w:eastAsia="es-UY"/>
        </w:rPr>
        <w:t xml:space="preserve"> en los Módulos de Atención de Acreedores de Montevideo, interior y UGD, ya que la Administración implementará cambios a nivel de procedimientos.</w:t>
      </w:r>
      <w:r w:rsidRPr="00180FF3">
        <w:rPr>
          <w:rFonts w:ascii="Open Sans" w:eastAsia="Times New Roman" w:hAnsi="Open Sans" w:cs="Times New Roman"/>
          <w:color w:val="000000"/>
          <w:lang w:eastAsia="es-UY"/>
        </w:rPr>
        <w:br/>
      </w:r>
      <w:r w:rsidRPr="00180FF3">
        <w:rPr>
          <w:rFonts w:ascii="Open Sans" w:eastAsia="Times New Roman" w:hAnsi="Open Sans" w:cs="Times New Roman"/>
          <w:color w:val="000000"/>
          <w:lang w:eastAsia="es-UY"/>
        </w:rPr>
        <w:br/>
        <w:t xml:space="preserve">La recepción de los </w:t>
      </w:r>
      <w:proofErr w:type="spellStart"/>
      <w:r w:rsidRPr="00180FF3">
        <w:rPr>
          <w:rFonts w:ascii="Open Sans" w:eastAsia="Times New Roman" w:hAnsi="Open Sans" w:cs="Times New Roman"/>
          <w:color w:val="000000"/>
          <w:lang w:eastAsia="es-UY"/>
        </w:rPr>
        <w:t>CFEs</w:t>
      </w:r>
      <w:proofErr w:type="spellEnd"/>
      <w:r w:rsidRPr="00180FF3">
        <w:rPr>
          <w:rFonts w:ascii="Open Sans" w:eastAsia="Times New Roman" w:hAnsi="Open Sans" w:cs="Times New Roman"/>
          <w:color w:val="000000"/>
          <w:lang w:eastAsia="es-UY"/>
        </w:rPr>
        <w:t xml:space="preserve"> será semiautomática por lo tanto se solicita completar en el campo:</w:t>
      </w:r>
      <w:r w:rsidRPr="00180FF3">
        <w:rPr>
          <w:rFonts w:ascii="Open Sans" w:eastAsia="Times New Roman" w:hAnsi="Open Sans" w:cs="Times New Roman"/>
          <w:color w:val="000000"/>
          <w:lang w:eastAsia="es-UY"/>
        </w:rPr>
        <w:br/>
      </w:r>
      <w:r w:rsidRPr="00180FF3">
        <w:rPr>
          <w:rFonts w:ascii="Open Sans" w:eastAsia="Times New Roman" w:hAnsi="Open Sans" w:cs="Times New Roman"/>
          <w:color w:val="000000"/>
          <w:lang w:eastAsia="es-UY"/>
        </w:rPr>
        <w:br/>
        <w:t>“70 - N° Identificación de Compra del CFE” el Número de Hoja de Servicio Recepción de Mercaderías al momento de emitir la factura.</w:t>
      </w:r>
      <w:r w:rsidRPr="00180FF3">
        <w:rPr>
          <w:rFonts w:ascii="Open Sans" w:eastAsia="Times New Roman" w:hAnsi="Open Sans" w:cs="Times New Roman"/>
          <w:color w:val="000000"/>
          <w:lang w:eastAsia="es-UY"/>
        </w:rPr>
        <w:br/>
      </w:r>
      <w:r w:rsidRPr="00180FF3">
        <w:rPr>
          <w:rFonts w:ascii="Open Sans" w:eastAsia="Times New Roman" w:hAnsi="Open Sans" w:cs="Times New Roman"/>
          <w:color w:val="000000"/>
          <w:lang w:eastAsia="es-UY"/>
        </w:rPr>
        <w:br/>
        <w:t xml:space="preserve">En el caso de los proveedores incluidos en el Sistema de Facturación Electrónica, los comprobantes fiscales electrónicos (CFES) emitidos deberán incluir el dato de  la HS/RM en el campo ID de compra. De no ser posible, dentro de las 72 </w:t>
      </w:r>
      <w:proofErr w:type="spellStart"/>
      <w:r w:rsidRPr="00180FF3">
        <w:rPr>
          <w:rFonts w:ascii="Open Sans" w:eastAsia="Times New Roman" w:hAnsi="Open Sans" w:cs="Times New Roman"/>
          <w:color w:val="000000"/>
          <w:lang w:eastAsia="es-UY"/>
        </w:rPr>
        <w:t>hs</w:t>
      </w:r>
      <w:proofErr w:type="spellEnd"/>
      <w:r w:rsidRPr="00180FF3">
        <w:rPr>
          <w:rFonts w:ascii="Open Sans" w:eastAsia="Times New Roman" w:hAnsi="Open Sans" w:cs="Times New Roman"/>
          <w:color w:val="000000"/>
          <w:lang w:eastAsia="es-UY"/>
        </w:rPr>
        <w:t xml:space="preserve"> hábiles de emitido el mismo deberán realizar la asociación desde la aplicación incluida en la </w:t>
      </w:r>
      <w:proofErr w:type="spellStart"/>
      <w:r w:rsidRPr="00180FF3">
        <w:rPr>
          <w:rFonts w:ascii="Open Sans" w:eastAsia="Times New Roman" w:hAnsi="Open Sans" w:cs="Times New Roman"/>
          <w:color w:val="000000"/>
          <w:lang w:eastAsia="es-UY"/>
        </w:rPr>
        <w:t>pagina</w:t>
      </w:r>
      <w:proofErr w:type="spellEnd"/>
      <w:r w:rsidRPr="00180FF3">
        <w:rPr>
          <w:rFonts w:ascii="Open Sans" w:eastAsia="Times New Roman" w:hAnsi="Open Sans" w:cs="Times New Roman"/>
          <w:color w:val="000000"/>
          <w:lang w:eastAsia="es-UY"/>
        </w:rPr>
        <w:t xml:space="preserve"> web del Organismo. Si en el plazo de 20 días desde la fecha de emisión del CFE o al vencimiento del cronograma mensual de cierre de facturas no se hubiera realizado la asociación correspondiente, se procederá a rechazar comercialmente el CFE.</w:t>
      </w:r>
      <w:r w:rsidRPr="00180FF3">
        <w:rPr>
          <w:rFonts w:ascii="Open Sans" w:eastAsia="Times New Roman" w:hAnsi="Open Sans" w:cs="Times New Roman"/>
          <w:color w:val="000000"/>
          <w:lang w:eastAsia="es-UY"/>
        </w:rPr>
        <w:br/>
      </w:r>
      <w:r w:rsidRPr="00180FF3">
        <w:rPr>
          <w:rFonts w:ascii="Open Sans" w:eastAsia="Times New Roman" w:hAnsi="Open Sans" w:cs="Times New Roman"/>
          <w:color w:val="000000"/>
          <w:lang w:eastAsia="es-UY"/>
        </w:rPr>
        <w:br/>
        <w:t>La aplicación requerirá la generación de un usuario.</w:t>
      </w:r>
      <w:r w:rsidRPr="00180FF3">
        <w:rPr>
          <w:rFonts w:ascii="Open Sans" w:eastAsia="Times New Roman" w:hAnsi="Open Sans" w:cs="Times New Roman"/>
          <w:color w:val="000000"/>
          <w:lang w:eastAsia="es-UY"/>
        </w:rPr>
        <w:br/>
      </w:r>
      <w:r w:rsidRPr="00180FF3">
        <w:rPr>
          <w:rFonts w:ascii="Open Sans" w:eastAsia="Times New Roman" w:hAnsi="Open Sans" w:cs="Times New Roman"/>
          <w:color w:val="000000"/>
          <w:lang w:eastAsia="es-UY"/>
        </w:rPr>
        <w:br/>
        <w:t xml:space="preserve">Continua vigente el plazo máximo mensual para la recepción de los </w:t>
      </w:r>
      <w:proofErr w:type="spellStart"/>
      <w:r w:rsidRPr="00180FF3">
        <w:rPr>
          <w:rFonts w:ascii="Open Sans" w:eastAsia="Times New Roman" w:hAnsi="Open Sans" w:cs="Times New Roman"/>
          <w:color w:val="000000"/>
          <w:lang w:eastAsia="es-UY"/>
        </w:rPr>
        <w:t>CFEs</w:t>
      </w:r>
      <w:proofErr w:type="spellEnd"/>
      <w:r w:rsidRPr="00180FF3">
        <w:rPr>
          <w:rFonts w:ascii="Open Sans" w:eastAsia="Times New Roman" w:hAnsi="Open Sans" w:cs="Times New Roman"/>
          <w:color w:val="000000"/>
          <w:lang w:eastAsia="es-UY"/>
        </w:rPr>
        <w:t xml:space="preserve"> (facturas).</w:t>
      </w:r>
      <w:r w:rsidRPr="00180FF3">
        <w:rPr>
          <w:rFonts w:ascii="Open Sans" w:eastAsia="Times New Roman" w:hAnsi="Open Sans" w:cs="Times New Roman"/>
          <w:color w:val="000000"/>
          <w:lang w:eastAsia="es-UY"/>
        </w:rPr>
        <w:br/>
      </w:r>
      <w:r w:rsidRPr="00180FF3">
        <w:rPr>
          <w:rFonts w:ascii="Open Sans" w:eastAsia="Times New Roman" w:hAnsi="Open Sans" w:cs="Times New Roman"/>
          <w:color w:val="000000"/>
          <w:lang w:eastAsia="es-UY"/>
        </w:rPr>
        <w:br/>
        <w:t>En caso de dudas contactarse con los Módulos de Atención de Acreedores de Montevideo, interior y UGD.</w:t>
      </w:r>
      <w:r w:rsidRPr="00180FF3">
        <w:rPr>
          <w:rFonts w:ascii="Open Sans" w:eastAsia="Times New Roman" w:hAnsi="Open Sans" w:cs="Times New Roman"/>
          <w:color w:val="000000"/>
          <w:lang w:eastAsia="es-UY"/>
        </w:rPr>
        <w:br/>
      </w:r>
      <w:r w:rsidRPr="00180FF3">
        <w:rPr>
          <w:rFonts w:ascii="Open Sans" w:eastAsia="Times New Roman" w:hAnsi="Open Sans" w:cs="Times New Roman"/>
          <w:color w:val="000000"/>
          <w:lang w:eastAsia="es-UY"/>
        </w:rPr>
        <w:br/>
      </w:r>
      <w:r w:rsidRPr="00180FF3">
        <w:rPr>
          <w:rFonts w:ascii="Open Sans" w:eastAsia="Times New Roman" w:hAnsi="Open Sans" w:cs="Times New Roman"/>
          <w:noProof/>
          <w:color w:val="000000"/>
          <w:lang w:eastAsia="es-UY"/>
        </w:rPr>
        <mc:AlternateContent>
          <mc:Choice Requires="wps">
            <w:drawing>
              <wp:inline distT="0" distB="0" distL="0" distR="0" wp14:anchorId="40A06D3A" wp14:editId="4211AFDA">
                <wp:extent cx="304800" cy="304800"/>
                <wp:effectExtent l="0" t="0" r="0" b="0"/>
                <wp:docPr id="1" name="AutoShape 1" descr="http://www.ose.com.uy/media/images/ico_aplicacion.svg?timestamp=2018031415290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055651F" id="AutoShape 1" o:spid="_x0000_s1026" alt="http://www.ose.com.uy/media/images/ico_aplicacion.svg?timestamp=20180314152907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SRq7gIAAA4GAAAOAAAAZHJzL2Uyb0RvYy54bWysVE1v2zAMvQ/YfxB0d/xR58NGnaKN42FA&#10;txXodh4UWbaF2ZInKXG6Yf99lJykSbvTNh8EiZQf+cgnXt/suxbtmNJcigyHkwAjJqgsuagz/OVz&#10;4S0w0oaIkrRSsAw/MY1vlm/fXA99yiLZyLZkCgGI0OnQZ7gxpk99X9OGdURPZM8EOCupOmLgqGq/&#10;VGQA9K71oyCY+YNUZa8kZVqDNR+deOnwq4pR86mqNDOozTDkZtyq3Lqxq7+8JmmtSN9wekiD/EUW&#10;HeECgp6gcmII2ir+CqrjVEktKzOhsvNlVXHKHAdgEwYv2Dw2pGeOCxRH96cy6f8HSz/uHhTiJfQO&#10;I0E6aNHt1kgXGYGpZJpCuQ5tGYZhIjWzuU+2T37HSk583pGaaZ9T+ZX0LaeEghYmelffGN4xaH7X&#10;Z0BuEVyFcTiNkmBuqz70OoXgj/2DsnXT/b2k3zQSctUQUbNb3UPvxqyOJqXk0DBSAv3QQvgXGPag&#10;AQ1thg+yBB4EeLie7CvV2RhQbbR3rX86tZ7tDaJgvAriRQACoeA67G0Ekh5/7pU275jskN1kWEF2&#10;Dpzs7rUZrx6v2FhCFrxtwU7SVlwYAHO0QGj41fpsEk4sP5MgWS/Wi9iLo9nai4M8926LVezNinA+&#10;za/y1SoPf9m4YZw2vCyZsGGOwg3jU6eOD+iPejs8oVFyJ+lq2fLSwtmUtKo3q1ahHYGHU7jPlRw8&#10;z9f8yzRcvYDLC0phFAd3UeIVs8Xci4t46iXzYOEFYXKXzII4ifPiktI9F+zfKaEhw8k0mrounSX9&#10;glvgvtfcSNpxA6Op5V2GQRrw2UsktQpci9LtDeHtuD8rhU3/uRTQ7mOjnV6tREf1b2T5BHJVEuQE&#10;yoMhCptGqh8YDTCQMqy/b4liGLXvBUg+CePYTjB3iKfzCA7q3LM59xBBASrDBqNxuzLj1Nv2itcN&#10;RApdYYS0z73iTsL2CY1ZHR4XDB3H5DAg7VQ7P7tbz2N8+RsAAP//AwBQSwMEFAAGAAgAAAAhAEyg&#10;6SzYAAAAAwEAAA8AAABkcnMvZG93bnJldi54bWxMj0FLw0AQhe+C/2EZwYvYjSJSYjZFCmIRoZhq&#10;z9PsmASzs2l2m8R/36ke9DLD4w1vvpctJteqgfrQeDZwM0tAEZfeNlwZeN88Xc9BhYhssfVMBr4p&#10;wCI/P8swtX7kNxqKWCkJ4ZCigTrGLtU6lDU5DDPfEYv36XuHUWRfadvjKOGu1bdJcq8dNiwfauxo&#10;WVP5VRycgbFcD9vN67NeX21Xnver/bL4eDHm8mJ6fAAVaYp/x3DCF3TIhWnnD2yDag1Ikfgzxbub&#10;i9r9bp1n+j97fgQAAP//AwBQSwECLQAUAAYACAAAACEAtoM4kv4AAADhAQAAEwAAAAAAAAAAAAAA&#10;AAAAAAAAW0NvbnRlbnRfVHlwZXNdLnhtbFBLAQItABQABgAIAAAAIQA4/SH/1gAAAJQBAAALAAAA&#10;AAAAAAAAAAAAAC8BAABfcmVscy8ucmVsc1BLAQItABQABgAIAAAAIQDEmSRq7gIAAA4GAAAOAAAA&#10;AAAAAAAAAAAAAC4CAABkcnMvZTJvRG9jLnhtbFBLAQItABQABgAIAAAAIQBMoOks2AAAAAMBAAAP&#10;AAAAAAAAAAAAAAAAAEgFAABkcnMvZG93bnJldi54bWxQSwUGAAAAAAQABADzAAAATQYAAAAA&#10;" filled="f" stroked="f">
                <o:lock v:ext="edit" aspectratio="t"/>
                <w10:anchorlock/>
              </v:rect>
            </w:pict>
          </mc:Fallback>
        </mc:AlternateContent>
      </w:r>
      <w:r w:rsidRPr="00180FF3">
        <w:rPr>
          <w:rFonts w:ascii="Open Sans" w:eastAsia="Times New Roman" w:hAnsi="Open Sans" w:cs="Times New Roman"/>
          <w:color w:val="000000"/>
          <w:lang w:eastAsia="es-UY"/>
        </w:rPr>
        <w:br/>
      </w:r>
      <w:hyperlink r:id="rId4" w:tgtFrame="_blank" w:history="1">
        <w:r w:rsidRPr="00180FF3">
          <w:rPr>
            <w:rFonts w:ascii="Open Sans" w:eastAsia="Times New Roman" w:hAnsi="Open Sans" w:cs="Times New Roman"/>
            <w:color w:val="9FB1FF"/>
            <w:u w:val="single"/>
            <w:lang w:eastAsia="es-UY"/>
          </w:rPr>
          <w:t>Ingreso HS/RM CFE - Consulta E-Resguardo</w:t>
        </w:r>
      </w:hyperlink>
      <w:r w:rsidRPr="00180FF3">
        <w:rPr>
          <w:rFonts w:ascii="Open Sans" w:eastAsia="Times New Roman" w:hAnsi="Open Sans" w:cs="Times New Roman"/>
          <w:color w:val="000000"/>
          <w:lang w:eastAsia="es-UY"/>
        </w:rPr>
        <w:br/>
      </w:r>
      <w:r w:rsidRPr="00180FF3">
        <w:rPr>
          <w:rFonts w:ascii="Open Sans" w:eastAsia="Times New Roman" w:hAnsi="Open Sans" w:cs="Times New Roman"/>
          <w:i/>
          <w:iCs/>
          <w:color w:val="000000"/>
          <w:lang w:eastAsia="es-UY"/>
        </w:rPr>
        <w:t>(*) Último plazo para asociación de HS/RM de e-facturas de Mayo 2021 es el día 3 de Junio de 2021.</w:t>
      </w:r>
      <w:r w:rsidRPr="00180FF3">
        <w:rPr>
          <w:rFonts w:ascii="Open Sans" w:eastAsia="Times New Roman" w:hAnsi="Open Sans" w:cs="Times New Roman"/>
          <w:color w:val="000000"/>
          <w:lang w:eastAsia="es-UY"/>
        </w:rPr>
        <w:br/>
        <w:t>  </w:t>
      </w:r>
    </w:p>
    <w:p w:rsidR="00180FF3" w:rsidRPr="009022ED" w:rsidRDefault="00180FF3" w:rsidP="00180FF3">
      <w:pPr>
        <w:jc w:val="both"/>
        <w:rPr>
          <w:b/>
          <w:lang w:val="es-ES" w:eastAsia="es-ES"/>
        </w:rPr>
      </w:pPr>
      <w:r w:rsidRPr="009022ED">
        <w:rPr>
          <w:b/>
          <w:lang w:val="es-ES" w:eastAsia="es-ES"/>
        </w:rPr>
        <w:t>Proveedores con e-factura</w:t>
      </w:r>
    </w:p>
    <w:p w:rsidR="00180FF3" w:rsidRPr="009022ED" w:rsidRDefault="00180FF3" w:rsidP="00180FF3">
      <w:pPr>
        <w:jc w:val="both"/>
        <w:rPr>
          <w:rFonts w:eastAsia="Palatino Linotype"/>
          <w:spacing w:val="-1"/>
          <w:lang w:val="es-ES"/>
        </w:rPr>
      </w:pPr>
    </w:p>
    <w:p w:rsidR="00180FF3" w:rsidRPr="009022ED" w:rsidRDefault="00180FF3" w:rsidP="00180FF3">
      <w:pPr>
        <w:jc w:val="both"/>
        <w:rPr>
          <w:lang w:val="es-ES" w:eastAsia="es-ES"/>
        </w:rPr>
      </w:pPr>
      <w:r w:rsidRPr="009022ED">
        <w:rPr>
          <w:lang w:val="es-ES" w:eastAsia="es-ES"/>
        </w:rPr>
        <w:t xml:space="preserve">Para los casos de proveedores que dispongan de Facturación Electrónica, deberán incorporar el dato de la HS/RM (Hoja de Servicio o Recepción de Materiales) proporcionada por OSE dentro del plazo de 72 </w:t>
      </w:r>
      <w:proofErr w:type="spellStart"/>
      <w:r w:rsidRPr="009022ED">
        <w:rPr>
          <w:lang w:val="es-ES" w:eastAsia="es-ES"/>
        </w:rPr>
        <w:t>hs</w:t>
      </w:r>
      <w:proofErr w:type="spellEnd"/>
      <w:r w:rsidRPr="009022ED">
        <w:rPr>
          <w:lang w:val="es-ES" w:eastAsia="es-ES"/>
        </w:rPr>
        <w:t xml:space="preserve">. en el campo orden de compra del CFE (Comprobante fiscal electrónico) o deberán ingresar a la aplicación Proveedores-Ingreso HS/RM CFE y asociar el </w:t>
      </w:r>
      <w:proofErr w:type="spellStart"/>
      <w:r w:rsidRPr="009022ED">
        <w:rPr>
          <w:lang w:val="es-ES" w:eastAsia="es-ES"/>
        </w:rPr>
        <w:t>numero</w:t>
      </w:r>
      <w:proofErr w:type="spellEnd"/>
      <w:r w:rsidRPr="009022ED">
        <w:rPr>
          <w:lang w:val="es-ES" w:eastAsia="es-ES"/>
        </w:rPr>
        <w:t xml:space="preserve"> de CFE con la HS/RM.</w:t>
      </w:r>
    </w:p>
    <w:p w:rsidR="00180FF3" w:rsidRPr="009022ED" w:rsidRDefault="00180FF3" w:rsidP="00180FF3">
      <w:pPr>
        <w:jc w:val="both"/>
        <w:rPr>
          <w:rFonts w:eastAsia="Palatino Linotype"/>
          <w:spacing w:val="-1"/>
          <w:lang w:val="es-ES"/>
        </w:rPr>
      </w:pPr>
    </w:p>
    <w:p w:rsidR="00180FF3" w:rsidRPr="009022ED" w:rsidRDefault="00180FF3" w:rsidP="00180FF3">
      <w:pPr>
        <w:jc w:val="both"/>
        <w:rPr>
          <w:rFonts w:eastAsia="Palatino Linotype"/>
          <w:b/>
          <w:spacing w:val="-1"/>
          <w:lang w:val="es-ES"/>
        </w:rPr>
      </w:pPr>
      <w:r w:rsidRPr="009022ED">
        <w:rPr>
          <w:rFonts w:eastAsia="Palatino Linotype"/>
          <w:b/>
          <w:spacing w:val="-1"/>
          <w:lang w:val="es-ES"/>
        </w:rPr>
        <w:t>Proveedores que no emiten e-Facturas</w:t>
      </w:r>
    </w:p>
    <w:p w:rsidR="00180FF3" w:rsidRPr="009022ED" w:rsidRDefault="00180FF3" w:rsidP="00180FF3">
      <w:pPr>
        <w:jc w:val="both"/>
        <w:rPr>
          <w:rFonts w:eastAsia="Palatino Linotype"/>
          <w:b/>
          <w:spacing w:val="-1"/>
          <w:lang w:val="es-ES"/>
        </w:rPr>
      </w:pPr>
    </w:p>
    <w:p w:rsidR="00502BDD" w:rsidRDefault="00180FF3" w:rsidP="00180FF3">
      <w:r w:rsidRPr="009022ED">
        <w:rPr>
          <w:rFonts w:eastAsia="Palatino Linotype"/>
          <w:spacing w:val="-1"/>
          <w:lang w:val="es-ES"/>
        </w:rPr>
        <w:lastRenderedPageBreak/>
        <w:t xml:space="preserve">A efectos de la tramitación de las facturas, las mismas deberán presentarse en el Módulo de Atención a Proveedores, ubicado en la Planta Baja del Edificio Central, calle Carlos </w:t>
      </w:r>
      <w:proofErr w:type="spellStart"/>
      <w:r w:rsidRPr="009022ED">
        <w:rPr>
          <w:rFonts w:eastAsia="Palatino Linotype"/>
          <w:spacing w:val="-1"/>
          <w:lang w:val="es-ES"/>
        </w:rPr>
        <w:t>Roxlo</w:t>
      </w:r>
      <w:proofErr w:type="spellEnd"/>
      <w:r w:rsidRPr="009022ED">
        <w:rPr>
          <w:rFonts w:eastAsia="Palatino Linotype"/>
          <w:spacing w:val="-1"/>
          <w:lang w:val="es-ES"/>
        </w:rPr>
        <w:t xml:space="preserve"> 1275, una vez proporcionado por O.S.E. el número de la Hoja de Servicio. El cual deberá constar en la factura correspondiente.</w:t>
      </w:r>
    </w:p>
    <w:sectPr w:rsidR="00502BD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0FF3"/>
    <w:rsid w:val="00180FF3"/>
    <w:rsid w:val="00B81BF1"/>
    <w:rsid w:val="00C43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7FF6B0-8513-43FB-B4C3-F271898A9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10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35869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ingresocfe.ose.com.uy/loginweb.asp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372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Veronica Amanda Iglesias Luchelli</dc:creator>
  <cp:keywords/>
  <dc:description/>
  <cp:lastModifiedBy>Veronica Amanda Iglesias Luchelli</cp:lastModifiedBy>
  <cp:revision>1</cp:revision>
  <dcterms:created xsi:type="dcterms:W3CDTF">2021-07-20T15:00:00Z</dcterms:created>
  <dcterms:modified xsi:type="dcterms:W3CDTF">2021-07-20T15:11:00Z</dcterms:modified>
</cp:coreProperties>
</file>